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AE59B" w14:textId="77777777" w:rsidR="00A806AA" w:rsidRDefault="00A806AA" w:rsidP="00A806AA">
      <w:pPr>
        <w:jc w:val="center"/>
      </w:pPr>
    </w:p>
    <w:p w14:paraId="38C75B41" w14:textId="77777777" w:rsidR="00A806AA" w:rsidRDefault="00A806AA" w:rsidP="00A806AA">
      <w:pPr>
        <w:jc w:val="center"/>
      </w:pPr>
    </w:p>
    <w:p w14:paraId="53048E53" w14:textId="77777777" w:rsidR="00A806AA" w:rsidRDefault="00A806AA" w:rsidP="00A806AA">
      <w:pPr>
        <w:jc w:val="center"/>
      </w:pPr>
    </w:p>
    <w:p w14:paraId="70D4EB74" w14:textId="77777777" w:rsidR="00A806AA" w:rsidRDefault="00A806AA" w:rsidP="00A806AA">
      <w:pPr>
        <w:jc w:val="center"/>
      </w:pPr>
      <w:r>
        <w:rPr>
          <w:rFonts w:hint="eastAsia"/>
        </w:rPr>
        <w:t>グラフェンを中心とする二次元物質を対象とする</w:t>
      </w:r>
    </w:p>
    <w:p w14:paraId="3359B129" w14:textId="77777777" w:rsidR="00A806AA" w:rsidRDefault="00A806AA" w:rsidP="00A806AA">
      <w:pPr>
        <w:jc w:val="center"/>
      </w:pPr>
      <w:r>
        <w:rPr>
          <w:rFonts w:hint="eastAsia"/>
        </w:rPr>
        <w:t>材料・科学・工学に関する</w:t>
      </w:r>
    </w:p>
    <w:p w14:paraId="12EE3AA7" w14:textId="77777777" w:rsidR="0056713D" w:rsidRDefault="00A806AA" w:rsidP="00A806AA">
      <w:pPr>
        <w:jc w:val="center"/>
      </w:pPr>
      <w:r>
        <w:rPr>
          <w:rFonts w:hint="eastAsia"/>
        </w:rPr>
        <w:t>国際研究集会等への助成事業</w:t>
      </w:r>
    </w:p>
    <w:p w14:paraId="584CDA74" w14:textId="77777777" w:rsidR="00A806AA" w:rsidRDefault="00A806AA" w:rsidP="00A806AA">
      <w:pPr>
        <w:jc w:val="center"/>
      </w:pPr>
    </w:p>
    <w:p w14:paraId="1765806A" w14:textId="77777777" w:rsidR="00A806AA" w:rsidRDefault="00A806AA" w:rsidP="00A806AA">
      <w:pPr>
        <w:jc w:val="center"/>
      </w:pPr>
    </w:p>
    <w:p w14:paraId="2BFC280B" w14:textId="77777777" w:rsidR="00A806AA" w:rsidRDefault="00A806AA" w:rsidP="00A806AA">
      <w:pPr>
        <w:jc w:val="center"/>
      </w:pPr>
    </w:p>
    <w:p w14:paraId="0398F70E" w14:textId="77777777" w:rsidR="00A806AA" w:rsidRDefault="00A806AA" w:rsidP="00A806AA">
      <w:pPr>
        <w:jc w:val="center"/>
      </w:pPr>
    </w:p>
    <w:p w14:paraId="1E4A8B63" w14:textId="77777777" w:rsidR="00A806AA" w:rsidRDefault="00A806AA" w:rsidP="00A806AA">
      <w:pPr>
        <w:jc w:val="center"/>
      </w:pPr>
    </w:p>
    <w:p w14:paraId="2CD20A64" w14:textId="77777777" w:rsidR="00A806AA" w:rsidRDefault="00A806AA" w:rsidP="00A806AA">
      <w:pPr>
        <w:jc w:val="center"/>
      </w:pPr>
    </w:p>
    <w:p w14:paraId="10E5655D" w14:textId="77777777" w:rsidR="00A806AA" w:rsidRDefault="00A806AA" w:rsidP="00A806AA">
      <w:pPr>
        <w:jc w:val="center"/>
      </w:pPr>
    </w:p>
    <w:p w14:paraId="4B6E5BC1" w14:textId="77777777" w:rsidR="00A806AA" w:rsidRDefault="00A806AA" w:rsidP="00A806AA">
      <w:pPr>
        <w:jc w:val="center"/>
      </w:pPr>
    </w:p>
    <w:p w14:paraId="63C2D314" w14:textId="77777777" w:rsidR="00A806AA" w:rsidRDefault="00A806AA" w:rsidP="00A806AA">
      <w:pPr>
        <w:jc w:val="center"/>
      </w:pPr>
    </w:p>
    <w:p w14:paraId="4428898C" w14:textId="77777777" w:rsidR="00A806AA" w:rsidRDefault="00A806AA" w:rsidP="00A806AA">
      <w:pPr>
        <w:jc w:val="center"/>
      </w:pPr>
      <w:r>
        <w:rPr>
          <w:rFonts w:hint="eastAsia"/>
        </w:rPr>
        <w:t>募集要項</w:t>
      </w:r>
    </w:p>
    <w:p w14:paraId="62318D2F" w14:textId="77777777" w:rsidR="00A806AA" w:rsidRDefault="00A806AA" w:rsidP="00A806AA">
      <w:pPr>
        <w:jc w:val="center"/>
      </w:pPr>
    </w:p>
    <w:p w14:paraId="22022F4C" w14:textId="77777777" w:rsidR="00A806AA" w:rsidRDefault="00A806AA" w:rsidP="00A806AA">
      <w:pPr>
        <w:jc w:val="center"/>
      </w:pPr>
    </w:p>
    <w:p w14:paraId="48DD4DAD" w14:textId="77777777" w:rsidR="00A806AA" w:rsidRDefault="00A806AA" w:rsidP="00A806AA">
      <w:pPr>
        <w:jc w:val="center"/>
      </w:pPr>
    </w:p>
    <w:p w14:paraId="6CF9C23B" w14:textId="77777777" w:rsidR="00A806AA" w:rsidRDefault="00A806AA" w:rsidP="00A806AA">
      <w:pPr>
        <w:pStyle w:val="a3"/>
        <w:jc w:val="center"/>
      </w:pPr>
      <w:r>
        <w:t>2014</w:t>
      </w:r>
      <w:r>
        <w:rPr>
          <w:rFonts w:hint="eastAsia"/>
        </w:rPr>
        <w:t>年</w:t>
      </w:r>
    </w:p>
    <w:p w14:paraId="449D5036" w14:textId="77777777" w:rsidR="00A806AA" w:rsidRDefault="00A806AA" w:rsidP="00A806AA">
      <w:pPr>
        <w:jc w:val="center"/>
      </w:pPr>
      <w:r>
        <w:rPr>
          <w:rFonts w:hint="eastAsia"/>
        </w:rPr>
        <w:t>夏期</w:t>
      </w:r>
    </w:p>
    <w:p w14:paraId="621B0E58" w14:textId="77777777" w:rsidR="00A806AA" w:rsidRDefault="00A806AA" w:rsidP="00A806AA">
      <w:pPr>
        <w:jc w:val="center"/>
      </w:pPr>
    </w:p>
    <w:p w14:paraId="430220EF" w14:textId="77777777" w:rsidR="00A806AA" w:rsidRDefault="00A806AA" w:rsidP="00A806AA">
      <w:pPr>
        <w:jc w:val="center"/>
      </w:pPr>
    </w:p>
    <w:p w14:paraId="43B637EE" w14:textId="77777777" w:rsidR="00A806AA" w:rsidRDefault="00A806AA" w:rsidP="00A806AA">
      <w:pPr>
        <w:jc w:val="center"/>
      </w:pPr>
    </w:p>
    <w:p w14:paraId="408C8DC3" w14:textId="77777777" w:rsidR="00A806AA" w:rsidRDefault="00A806AA" w:rsidP="00A806AA">
      <w:pPr>
        <w:jc w:val="center"/>
      </w:pPr>
    </w:p>
    <w:p w14:paraId="6B2745AF" w14:textId="77777777" w:rsidR="00A806AA" w:rsidRDefault="00A806AA" w:rsidP="00A806AA">
      <w:pPr>
        <w:jc w:val="center"/>
      </w:pPr>
    </w:p>
    <w:p w14:paraId="5CA92E3A" w14:textId="77777777" w:rsidR="00A806AA" w:rsidRDefault="00A806AA" w:rsidP="00A806AA">
      <w:pPr>
        <w:jc w:val="center"/>
      </w:pPr>
    </w:p>
    <w:p w14:paraId="615F5763" w14:textId="77777777" w:rsidR="00A806AA" w:rsidRDefault="00A806AA" w:rsidP="00A806AA">
      <w:pPr>
        <w:jc w:val="center"/>
      </w:pPr>
      <w:r>
        <w:t>RPGR2013</w:t>
      </w:r>
      <w:r>
        <w:rPr>
          <w:rFonts w:hint="eastAsia"/>
        </w:rPr>
        <w:t>国際会議組織委員会</w:t>
      </w:r>
    </w:p>
    <w:p w14:paraId="21A85585" w14:textId="77777777" w:rsidR="00A806AA" w:rsidRDefault="00A806AA" w:rsidP="00A806AA">
      <w:pPr>
        <w:jc w:val="center"/>
      </w:pPr>
    </w:p>
    <w:p w14:paraId="51E5A003" w14:textId="77777777" w:rsidR="00A806AA" w:rsidRDefault="00A806AA" w:rsidP="00A806AA">
      <w:pPr>
        <w:jc w:val="center"/>
      </w:pPr>
      <w:r>
        <w:rPr>
          <w:rFonts w:hint="eastAsia"/>
        </w:rPr>
        <w:t>財団法人　青葉工学振興会</w:t>
      </w:r>
    </w:p>
    <w:p w14:paraId="713884FA" w14:textId="77777777" w:rsidR="001072B7" w:rsidRDefault="001072B7" w:rsidP="001072B7">
      <w:pPr>
        <w:widowControl/>
        <w:jc w:val="left"/>
        <w:sectPr w:rsidR="001072B7" w:rsidSect="003D2A41">
          <w:footerReference w:type="even" r:id="rId8"/>
          <w:pgSz w:w="11900" w:h="16840"/>
          <w:pgMar w:top="1985" w:right="1701" w:bottom="1701" w:left="1701" w:header="851" w:footer="992" w:gutter="0"/>
          <w:cols w:space="425"/>
          <w:docGrid w:type="lines" w:linePitch="400"/>
        </w:sectPr>
      </w:pPr>
    </w:p>
    <w:p w14:paraId="20526E9F" w14:textId="77777777" w:rsidR="00A806AA" w:rsidRDefault="00A806AA" w:rsidP="001072B7">
      <w:pPr>
        <w:widowControl/>
        <w:jc w:val="left"/>
      </w:pPr>
      <w:r>
        <w:rPr>
          <w:rFonts w:hint="eastAsia"/>
        </w:rPr>
        <w:lastRenderedPageBreak/>
        <w:t>１．事業の主旨</w:t>
      </w:r>
    </w:p>
    <w:p w14:paraId="156A90B9" w14:textId="77777777" w:rsidR="00A806AA" w:rsidRDefault="00A806AA" w:rsidP="00A806AA">
      <w:r>
        <w:rPr>
          <w:rFonts w:hint="eastAsia"/>
        </w:rPr>
        <w:t xml:space="preserve">　本事業は、</w:t>
      </w:r>
      <w:r>
        <w:rPr>
          <w:rFonts w:hint="eastAsia"/>
        </w:rPr>
        <w:t>RPGR2013</w:t>
      </w:r>
      <w:r>
        <w:rPr>
          <w:rFonts w:hint="eastAsia"/>
        </w:rPr>
        <w:t>国際会議運営費の余剰金を</w:t>
      </w:r>
      <w:r w:rsidRPr="00B10F5C">
        <w:rPr>
          <w:rFonts w:hint="eastAsia"/>
        </w:rPr>
        <w:t>一般財団法人青葉工学振興会</w:t>
      </w:r>
      <w:r>
        <w:rPr>
          <w:rFonts w:hint="eastAsia"/>
        </w:rPr>
        <w:t>へ</w:t>
      </w:r>
      <w:r w:rsidRPr="00B10F5C">
        <w:rPr>
          <w:rFonts w:hint="eastAsia"/>
        </w:rPr>
        <w:t>奨学寄附金</w:t>
      </w:r>
      <w:r>
        <w:rPr>
          <w:rFonts w:hint="eastAsia"/>
        </w:rPr>
        <w:t>(</w:t>
      </w:r>
      <w:r>
        <w:rPr>
          <w:rFonts w:hint="eastAsia"/>
        </w:rPr>
        <w:t>代表：東北大学電気通信研究所尾辻泰一教授</w:t>
      </w:r>
      <w:r>
        <w:rPr>
          <w:rFonts w:hint="eastAsia"/>
        </w:rPr>
        <w:t>)</w:t>
      </w:r>
      <w:r>
        <w:rPr>
          <w:rFonts w:hint="eastAsia"/>
        </w:rPr>
        <w:t>として寄附し、青葉工学振興会を通じて、</w:t>
      </w:r>
      <w:r w:rsidRPr="00A806AA">
        <w:rPr>
          <w:rFonts w:hint="eastAsia"/>
        </w:rPr>
        <w:t>グラフェンを中心とする二次元物質を対象とする材料・科学・工学</w:t>
      </w:r>
      <w:r>
        <w:rPr>
          <w:rFonts w:hint="eastAsia"/>
        </w:rPr>
        <w:t>分野の今後の発展に資するべく、助成を行うものである。</w:t>
      </w:r>
    </w:p>
    <w:p w14:paraId="343EBD35" w14:textId="77777777" w:rsidR="00A806AA" w:rsidRDefault="00A806AA" w:rsidP="00A806AA">
      <w:pPr>
        <w:jc w:val="left"/>
      </w:pPr>
    </w:p>
    <w:p w14:paraId="65ED7657" w14:textId="77777777" w:rsidR="00A806AA" w:rsidRPr="00A806AA" w:rsidRDefault="00A806AA" w:rsidP="00A806AA">
      <w:pPr>
        <w:jc w:val="left"/>
      </w:pPr>
      <w:r>
        <w:rPr>
          <w:rFonts w:hint="eastAsia"/>
        </w:rPr>
        <w:t>２．</w:t>
      </w:r>
      <w:r w:rsidRPr="00A806AA">
        <w:rPr>
          <w:rFonts w:hint="eastAsia"/>
        </w:rPr>
        <w:t>目的</w:t>
      </w:r>
    </w:p>
    <w:p w14:paraId="61E1CA82" w14:textId="77777777" w:rsidR="00A806AA" w:rsidRDefault="00A806AA" w:rsidP="00A806AA">
      <w:pPr>
        <w:jc w:val="left"/>
      </w:pPr>
      <w:r>
        <w:rPr>
          <w:rFonts w:hint="eastAsia"/>
        </w:rPr>
        <w:t xml:space="preserve">　</w:t>
      </w:r>
      <w:r w:rsidRPr="00A806AA">
        <w:rPr>
          <w:rFonts w:hint="eastAsia"/>
        </w:rPr>
        <w:t>本基金は、グラフェンを中心とする二次元物質を対象とする材料・科学・工学に関する我が国の研究の発展に貢献することを目的とし、我が国の関連する研究者、取分け、若手研究者の関連国際</w:t>
      </w:r>
      <w:r>
        <w:rPr>
          <w:rFonts w:hint="eastAsia"/>
        </w:rPr>
        <w:t>研究集会</w:t>
      </w:r>
      <w:r w:rsidRPr="00A806AA">
        <w:rPr>
          <w:rFonts w:hint="eastAsia"/>
        </w:rPr>
        <w:t>への参加、</w:t>
      </w:r>
      <w:r>
        <w:rPr>
          <w:rFonts w:hint="eastAsia"/>
        </w:rPr>
        <w:t>ならびに</w:t>
      </w:r>
      <w:r w:rsidRPr="00A806AA">
        <w:rPr>
          <w:rFonts w:hint="eastAsia"/>
        </w:rPr>
        <w:t>研究組織の連携を強化・促進、共同・連携体制による研究集会の開催等への支援・助成を</w:t>
      </w:r>
      <w:r>
        <w:rPr>
          <w:rFonts w:hint="eastAsia"/>
        </w:rPr>
        <w:t>行う</w:t>
      </w:r>
      <w:r w:rsidRPr="00A806AA">
        <w:rPr>
          <w:rFonts w:hint="eastAsia"/>
        </w:rPr>
        <w:t>ものである。</w:t>
      </w:r>
    </w:p>
    <w:p w14:paraId="2E22D470" w14:textId="77777777" w:rsidR="00A806AA" w:rsidRDefault="00A806AA" w:rsidP="00A806AA">
      <w:pPr>
        <w:jc w:val="left"/>
      </w:pPr>
    </w:p>
    <w:p w14:paraId="093CA628" w14:textId="77777777" w:rsidR="00A806AA" w:rsidRDefault="00A806AA" w:rsidP="00A806AA">
      <w:r>
        <w:rPr>
          <w:rFonts w:hint="eastAsia"/>
        </w:rPr>
        <w:t>３．事業</w:t>
      </w:r>
    </w:p>
    <w:p w14:paraId="76BEFB5C" w14:textId="77777777" w:rsidR="00A806AA" w:rsidRDefault="00A806AA" w:rsidP="00A806AA">
      <w:r>
        <w:rPr>
          <w:rFonts w:hint="eastAsia"/>
        </w:rPr>
        <w:t xml:space="preserve">　本基金はその目的を達成するために、次の事業を行う。</w:t>
      </w:r>
    </w:p>
    <w:p w14:paraId="17BDE66B" w14:textId="77777777" w:rsidR="00A806AA" w:rsidRDefault="00A806AA" w:rsidP="00A806AA">
      <w:r>
        <w:rPr>
          <w:rFonts w:hint="eastAsia"/>
        </w:rPr>
        <w:t>（１）当該分野の振興に貢献する優れた研究者の研究交流に対する助成</w:t>
      </w:r>
    </w:p>
    <w:p w14:paraId="6B3D6339" w14:textId="77777777" w:rsidR="00A806AA" w:rsidRDefault="00A806AA" w:rsidP="00A806AA">
      <w:r>
        <w:rPr>
          <w:rFonts w:hint="eastAsia"/>
        </w:rPr>
        <w:t>（２）当該分野の振興に貢献する研究集会に対する助成</w:t>
      </w:r>
    </w:p>
    <w:p w14:paraId="2D145F12" w14:textId="77777777" w:rsidR="00A806AA" w:rsidRDefault="00A806AA" w:rsidP="00A806AA">
      <w:r>
        <w:rPr>
          <w:rFonts w:hint="eastAsia"/>
        </w:rPr>
        <w:t>（３）その他、本基金の目的を達成するために必要な事業</w:t>
      </w:r>
    </w:p>
    <w:p w14:paraId="018FF59B" w14:textId="77777777" w:rsidR="00A806AA" w:rsidRPr="00A806AA" w:rsidRDefault="00A806AA" w:rsidP="00A806AA">
      <w:pPr>
        <w:jc w:val="left"/>
      </w:pPr>
    </w:p>
    <w:p w14:paraId="0ACDFA67" w14:textId="77777777" w:rsidR="00A806AA" w:rsidRDefault="00A806AA" w:rsidP="00A806AA">
      <w:r>
        <w:rPr>
          <w:rFonts w:hint="eastAsia"/>
        </w:rPr>
        <w:t>４．研究集会参加に対する助成事業</w:t>
      </w:r>
    </w:p>
    <w:p w14:paraId="1B0BF2A6" w14:textId="77777777" w:rsidR="00A806AA" w:rsidRDefault="00A806AA" w:rsidP="00A806AA">
      <w:pPr>
        <w:ind w:firstLineChars="100" w:firstLine="240"/>
      </w:pPr>
      <w:r>
        <w:rPr>
          <w:rFonts w:hint="eastAsia"/>
        </w:rPr>
        <w:t>グラフェンおよび関連する領域における基礎研究または応用研究を対象とし、その研究が先駆的・独創的であり、成果が科学技術の振興に貢献することが期待される、次の事由を対象とする。</w:t>
      </w:r>
    </w:p>
    <w:p w14:paraId="3468963F" w14:textId="77777777" w:rsidR="00A806AA" w:rsidRDefault="00A806AA" w:rsidP="00A806AA">
      <w:pPr>
        <w:pStyle w:val="a5"/>
        <w:numPr>
          <w:ilvl w:val="0"/>
          <w:numId w:val="3"/>
        </w:numPr>
        <w:ind w:leftChars="0"/>
      </w:pPr>
      <w:r>
        <w:rPr>
          <w:rFonts w:hint="eastAsia"/>
        </w:rPr>
        <w:t>海外における国際研究集会へ研究成果の発表を目的として出席する者</w:t>
      </w:r>
      <w:r w:rsidR="00977BE9">
        <w:rPr>
          <w:rFonts w:hint="eastAsia"/>
        </w:rPr>
        <w:t>の渡航費用の全額もしくは一部を助成する。</w:t>
      </w:r>
    </w:p>
    <w:p w14:paraId="2B58B91B" w14:textId="77777777" w:rsidR="00A806AA" w:rsidRDefault="00A806AA" w:rsidP="00A806AA">
      <w:pPr>
        <w:pStyle w:val="a5"/>
        <w:numPr>
          <w:ilvl w:val="0"/>
          <w:numId w:val="3"/>
        </w:numPr>
        <w:ind w:leftChars="0"/>
      </w:pPr>
      <w:r>
        <w:rPr>
          <w:rFonts w:hint="eastAsia"/>
        </w:rPr>
        <w:t>海外における国際研究集会へ当該集会の主催者側から必要と認められて招聘される者</w:t>
      </w:r>
      <w:r w:rsidR="00977BE9">
        <w:rPr>
          <w:rFonts w:hint="eastAsia"/>
        </w:rPr>
        <w:t>の渡航費用の全額もしくは一部を助成する。</w:t>
      </w:r>
    </w:p>
    <w:p w14:paraId="05C20436" w14:textId="77777777" w:rsidR="00A806AA" w:rsidRDefault="00A806AA" w:rsidP="00A806AA"/>
    <w:p w14:paraId="7F283AB5" w14:textId="77777777" w:rsidR="00977BE9" w:rsidRDefault="00977BE9" w:rsidP="00A806AA">
      <w:r>
        <w:rPr>
          <w:rFonts w:hint="eastAsia"/>
        </w:rPr>
        <w:t>５．研究集会企画開催に対する助成事業</w:t>
      </w:r>
    </w:p>
    <w:p w14:paraId="456124F5" w14:textId="77777777" w:rsidR="00977BE9" w:rsidRDefault="00977BE9" w:rsidP="00A806AA">
      <w:r>
        <w:rPr>
          <w:rFonts w:hint="eastAsia"/>
        </w:rPr>
        <w:t xml:space="preserve">　グラフェンおよび関連する領域における基礎研究または応用研究を対象として企画・開催される研究集会にかかる公的な経費の一部を助成する。</w:t>
      </w:r>
    </w:p>
    <w:p w14:paraId="3AD39C27" w14:textId="77777777" w:rsidR="00977BE9" w:rsidRDefault="00977BE9" w:rsidP="00A806AA"/>
    <w:p w14:paraId="631A5324" w14:textId="77777777" w:rsidR="00977BE9" w:rsidRDefault="00977BE9" w:rsidP="00977BE9">
      <w:r>
        <w:rPr>
          <w:rFonts w:hint="eastAsia"/>
        </w:rPr>
        <w:t>６．助成額</w:t>
      </w:r>
    </w:p>
    <w:p w14:paraId="03F47728" w14:textId="77777777" w:rsidR="00977BE9" w:rsidRDefault="00977BE9" w:rsidP="00977BE9">
      <w:r>
        <w:t>2014</w:t>
      </w:r>
      <w:r>
        <w:rPr>
          <w:rFonts w:hint="eastAsia"/>
        </w:rPr>
        <w:t>年度</w:t>
      </w:r>
    </w:p>
    <w:tbl>
      <w:tblPr>
        <w:tblStyle w:val="a6"/>
        <w:tblW w:w="0" w:type="auto"/>
        <w:tblLook w:val="04A0" w:firstRow="1" w:lastRow="0" w:firstColumn="1" w:lastColumn="0" w:noHBand="0" w:noVBand="1"/>
      </w:tblPr>
      <w:tblGrid>
        <w:gridCol w:w="2900"/>
        <w:gridCol w:w="2901"/>
        <w:gridCol w:w="2901"/>
      </w:tblGrid>
      <w:tr w:rsidR="00977BE9" w14:paraId="5F3E8F6C" w14:textId="77777777" w:rsidTr="00977BE9">
        <w:tc>
          <w:tcPr>
            <w:tcW w:w="2900" w:type="dxa"/>
          </w:tcPr>
          <w:p w14:paraId="548BDC4C" w14:textId="77777777" w:rsidR="00977BE9" w:rsidRDefault="00977BE9" w:rsidP="00977BE9">
            <w:pPr>
              <w:jc w:val="center"/>
            </w:pPr>
            <w:r>
              <w:rPr>
                <w:rFonts w:hint="eastAsia"/>
              </w:rPr>
              <w:t>部門</w:t>
            </w:r>
          </w:p>
        </w:tc>
        <w:tc>
          <w:tcPr>
            <w:tcW w:w="2901" w:type="dxa"/>
          </w:tcPr>
          <w:p w14:paraId="148F343E" w14:textId="77777777" w:rsidR="00977BE9" w:rsidRDefault="00977BE9" w:rsidP="00977BE9">
            <w:pPr>
              <w:jc w:val="center"/>
            </w:pPr>
            <w:r>
              <w:rPr>
                <w:rFonts w:hint="eastAsia"/>
              </w:rPr>
              <w:t>助成件数</w:t>
            </w:r>
          </w:p>
        </w:tc>
        <w:tc>
          <w:tcPr>
            <w:tcW w:w="2901" w:type="dxa"/>
          </w:tcPr>
          <w:p w14:paraId="54D3DFD3" w14:textId="77777777" w:rsidR="00977BE9" w:rsidRDefault="00977BE9" w:rsidP="00977BE9">
            <w:pPr>
              <w:jc w:val="center"/>
            </w:pPr>
            <w:r>
              <w:rPr>
                <w:rFonts w:hint="eastAsia"/>
              </w:rPr>
              <w:t>助成額</w:t>
            </w:r>
          </w:p>
        </w:tc>
      </w:tr>
      <w:tr w:rsidR="00977BE9" w14:paraId="03139F88" w14:textId="77777777" w:rsidTr="00977BE9">
        <w:trPr>
          <w:trHeight w:val="590"/>
        </w:trPr>
        <w:tc>
          <w:tcPr>
            <w:tcW w:w="2900" w:type="dxa"/>
          </w:tcPr>
          <w:p w14:paraId="7E11000B" w14:textId="77777777" w:rsidR="00977BE9" w:rsidRDefault="00977BE9" w:rsidP="000E1038">
            <w:pPr>
              <w:snapToGrid w:val="0"/>
            </w:pPr>
            <w:r>
              <w:rPr>
                <w:rFonts w:hint="eastAsia"/>
              </w:rPr>
              <w:t>研究交流に対する助成事業</w:t>
            </w:r>
          </w:p>
          <w:p w14:paraId="6D3B8FB8" w14:textId="77777777" w:rsidR="00977BE9" w:rsidRPr="00CB601B" w:rsidRDefault="00977BE9" w:rsidP="000E1038">
            <w:pPr>
              <w:snapToGrid w:val="0"/>
            </w:pPr>
            <w:r>
              <w:rPr>
                <w:rFonts w:hint="eastAsia"/>
              </w:rPr>
              <w:t>（１）海外における国際研究集会へ研究成果の発表を目的として出席する者</w:t>
            </w:r>
          </w:p>
        </w:tc>
        <w:tc>
          <w:tcPr>
            <w:tcW w:w="2901" w:type="dxa"/>
            <w:vAlign w:val="center"/>
          </w:tcPr>
          <w:p w14:paraId="21056B13" w14:textId="77777777" w:rsidR="00977BE9" w:rsidRDefault="00977BE9" w:rsidP="000E1038">
            <w:pPr>
              <w:snapToGrid w:val="0"/>
              <w:jc w:val="center"/>
            </w:pPr>
            <w:r>
              <w:t>4</w:t>
            </w:r>
            <w:r>
              <w:rPr>
                <w:rFonts w:hint="eastAsia"/>
              </w:rPr>
              <w:t>件</w:t>
            </w:r>
          </w:p>
        </w:tc>
        <w:tc>
          <w:tcPr>
            <w:tcW w:w="2901" w:type="dxa"/>
            <w:vAlign w:val="center"/>
          </w:tcPr>
          <w:p w14:paraId="67E97AA9" w14:textId="77777777" w:rsidR="00977BE9" w:rsidRDefault="00977BE9" w:rsidP="000E1038">
            <w:pPr>
              <w:snapToGrid w:val="0"/>
              <w:jc w:val="center"/>
            </w:pPr>
            <w:r>
              <w:t>1</w:t>
            </w:r>
            <w:r>
              <w:rPr>
                <w:rFonts w:hint="eastAsia"/>
              </w:rPr>
              <w:t>件につき</w:t>
            </w:r>
            <w:r>
              <w:t>20</w:t>
            </w:r>
            <w:r>
              <w:rPr>
                <w:rFonts w:hint="eastAsia"/>
              </w:rPr>
              <w:t>万円</w:t>
            </w:r>
          </w:p>
        </w:tc>
      </w:tr>
      <w:tr w:rsidR="00977BE9" w14:paraId="613C70A9" w14:textId="77777777" w:rsidTr="00977BE9">
        <w:trPr>
          <w:trHeight w:val="590"/>
        </w:trPr>
        <w:tc>
          <w:tcPr>
            <w:tcW w:w="2900" w:type="dxa"/>
          </w:tcPr>
          <w:p w14:paraId="22DBDABB" w14:textId="77777777" w:rsidR="00977BE9" w:rsidRDefault="00977BE9" w:rsidP="000E1038">
            <w:pPr>
              <w:snapToGrid w:val="0"/>
            </w:pPr>
            <w:r>
              <w:rPr>
                <w:rFonts w:hint="eastAsia"/>
              </w:rPr>
              <w:t>研究交流に対する助成事業</w:t>
            </w:r>
          </w:p>
          <w:p w14:paraId="676305DC" w14:textId="77777777" w:rsidR="00977BE9" w:rsidRDefault="00977BE9" w:rsidP="000E1038">
            <w:pPr>
              <w:snapToGrid w:val="0"/>
            </w:pPr>
            <w:r>
              <w:rPr>
                <w:rFonts w:hint="eastAsia"/>
              </w:rPr>
              <w:t>（２）海外における国際研究集会へ当該集会の主催者側から必要と認められて招聘される者</w:t>
            </w:r>
          </w:p>
        </w:tc>
        <w:tc>
          <w:tcPr>
            <w:tcW w:w="2901" w:type="dxa"/>
            <w:vAlign w:val="center"/>
          </w:tcPr>
          <w:p w14:paraId="5CE4B62A" w14:textId="77777777" w:rsidR="00977BE9" w:rsidRDefault="00977BE9" w:rsidP="000E1038">
            <w:pPr>
              <w:snapToGrid w:val="0"/>
              <w:jc w:val="center"/>
            </w:pPr>
            <w:r>
              <w:rPr>
                <w:rFonts w:hint="eastAsia"/>
              </w:rPr>
              <w:t>3</w:t>
            </w:r>
            <w:r>
              <w:rPr>
                <w:rFonts w:hint="eastAsia"/>
              </w:rPr>
              <w:t>件</w:t>
            </w:r>
          </w:p>
        </w:tc>
        <w:tc>
          <w:tcPr>
            <w:tcW w:w="2901" w:type="dxa"/>
            <w:vAlign w:val="center"/>
          </w:tcPr>
          <w:p w14:paraId="4D2D6304" w14:textId="77777777" w:rsidR="00977BE9" w:rsidRDefault="00977BE9" w:rsidP="000E1038">
            <w:pPr>
              <w:snapToGrid w:val="0"/>
              <w:jc w:val="center"/>
            </w:pPr>
            <w:r>
              <w:t>1</w:t>
            </w:r>
            <w:r>
              <w:rPr>
                <w:rFonts w:hint="eastAsia"/>
              </w:rPr>
              <w:t>件につき</w:t>
            </w:r>
            <w:r>
              <w:t>20</w:t>
            </w:r>
            <w:r>
              <w:rPr>
                <w:rFonts w:hint="eastAsia"/>
              </w:rPr>
              <w:t>万円</w:t>
            </w:r>
          </w:p>
        </w:tc>
      </w:tr>
      <w:tr w:rsidR="00977BE9" w14:paraId="1447A77D" w14:textId="77777777" w:rsidTr="00977BE9">
        <w:tc>
          <w:tcPr>
            <w:tcW w:w="2900" w:type="dxa"/>
          </w:tcPr>
          <w:p w14:paraId="66BAE5EC" w14:textId="77777777" w:rsidR="00977BE9" w:rsidRDefault="00977BE9" w:rsidP="000E1038">
            <w:pPr>
              <w:snapToGrid w:val="0"/>
            </w:pPr>
            <w:r>
              <w:rPr>
                <w:rFonts w:hint="eastAsia"/>
              </w:rPr>
              <w:t>研究集会に対する助成事業</w:t>
            </w:r>
          </w:p>
          <w:p w14:paraId="2B138978" w14:textId="77777777" w:rsidR="00977BE9" w:rsidRPr="00CB601B" w:rsidRDefault="00977BE9" w:rsidP="000E1038">
            <w:pPr>
              <w:snapToGrid w:val="0"/>
            </w:pPr>
            <w:r>
              <w:rPr>
                <w:rFonts w:hint="eastAsia"/>
              </w:rPr>
              <w:t>（１）国内で行われる国際研究集会</w:t>
            </w:r>
          </w:p>
        </w:tc>
        <w:tc>
          <w:tcPr>
            <w:tcW w:w="2901" w:type="dxa"/>
            <w:vAlign w:val="center"/>
          </w:tcPr>
          <w:p w14:paraId="278D884D" w14:textId="77777777" w:rsidR="00977BE9" w:rsidRDefault="00977BE9" w:rsidP="000E1038">
            <w:pPr>
              <w:snapToGrid w:val="0"/>
              <w:jc w:val="center"/>
            </w:pPr>
            <w:r>
              <w:t>1</w:t>
            </w:r>
            <w:r>
              <w:rPr>
                <w:rFonts w:hint="eastAsia"/>
              </w:rPr>
              <w:t>件</w:t>
            </w:r>
          </w:p>
        </w:tc>
        <w:tc>
          <w:tcPr>
            <w:tcW w:w="2901" w:type="dxa"/>
            <w:vAlign w:val="center"/>
          </w:tcPr>
          <w:p w14:paraId="7BB2C54A" w14:textId="77777777" w:rsidR="00977BE9" w:rsidRDefault="00977BE9" w:rsidP="000E1038">
            <w:pPr>
              <w:snapToGrid w:val="0"/>
              <w:jc w:val="center"/>
            </w:pPr>
            <w:r>
              <w:t>1</w:t>
            </w:r>
            <w:r>
              <w:rPr>
                <w:rFonts w:hint="eastAsia"/>
              </w:rPr>
              <w:t>件につき</w:t>
            </w:r>
            <w:r>
              <w:t>50</w:t>
            </w:r>
            <w:r>
              <w:rPr>
                <w:rFonts w:hint="eastAsia"/>
              </w:rPr>
              <w:t>万円</w:t>
            </w:r>
          </w:p>
        </w:tc>
      </w:tr>
      <w:tr w:rsidR="00977BE9" w14:paraId="5B85797D" w14:textId="77777777" w:rsidTr="00977BE9">
        <w:tc>
          <w:tcPr>
            <w:tcW w:w="2900" w:type="dxa"/>
          </w:tcPr>
          <w:p w14:paraId="1BF126C7" w14:textId="77777777" w:rsidR="00977BE9" w:rsidRDefault="00977BE9" w:rsidP="000E1038">
            <w:pPr>
              <w:snapToGrid w:val="0"/>
            </w:pPr>
            <w:r>
              <w:rPr>
                <w:rFonts w:hint="eastAsia"/>
              </w:rPr>
              <w:t>研究集会に対する助成事業</w:t>
            </w:r>
          </w:p>
          <w:p w14:paraId="0D6954E5" w14:textId="77777777" w:rsidR="00977BE9" w:rsidRPr="00CB601B" w:rsidRDefault="00977BE9" w:rsidP="000E1038">
            <w:pPr>
              <w:snapToGrid w:val="0"/>
            </w:pPr>
            <w:r>
              <w:rPr>
                <w:rFonts w:hint="eastAsia"/>
              </w:rPr>
              <w:t>（２）国外で行われる国際研究集会</w:t>
            </w:r>
          </w:p>
        </w:tc>
        <w:tc>
          <w:tcPr>
            <w:tcW w:w="2901" w:type="dxa"/>
            <w:vAlign w:val="center"/>
          </w:tcPr>
          <w:p w14:paraId="1CEA9C4D" w14:textId="77777777" w:rsidR="00977BE9" w:rsidRDefault="00977BE9" w:rsidP="000E1038">
            <w:pPr>
              <w:snapToGrid w:val="0"/>
              <w:jc w:val="center"/>
            </w:pPr>
            <w:r>
              <w:rPr>
                <w:rFonts w:hint="eastAsia"/>
              </w:rPr>
              <w:t>1</w:t>
            </w:r>
            <w:r>
              <w:rPr>
                <w:rFonts w:hint="eastAsia"/>
              </w:rPr>
              <w:t>件</w:t>
            </w:r>
          </w:p>
        </w:tc>
        <w:tc>
          <w:tcPr>
            <w:tcW w:w="2901" w:type="dxa"/>
            <w:vAlign w:val="center"/>
          </w:tcPr>
          <w:p w14:paraId="6F7AF7E8" w14:textId="77777777" w:rsidR="00977BE9" w:rsidRDefault="00977BE9" w:rsidP="000E1038">
            <w:pPr>
              <w:snapToGrid w:val="0"/>
              <w:jc w:val="center"/>
            </w:pPr>
            <w:r>
              <w:t>1</w:t>
            </w:r>
            <w:r>
              <w:rPr>
                <w:rFonts w:hint="eastAsia"/>
              </w:rPr>
              <w:t>件につき</w:t>
            </w:r>
            <w:r>
              <w:t>50</w:t>
            </w:r>
            <w:r>
              <w:rPr>
                <w:rFonts w:hint="eastAsia"/>
              </w:rPr>
              <w:t>万円</w:t>
            </w:r>
          </w:p>
        </w:tc>
      </w:tr>
    </w:tbl>
    <w:p w14:paraId="2A929424" w14:textId="77777777" w:rsidR="00977BE9" w:rsidRDefault="00977BE9" w:rsidP="00977BE9"/>
    <w:p w14:paraId="5449F9DA" w14:textId="77777777" w:rsidR="00977BE9" w:rsidRDefault="00977BE9" w:rsidP="00977BE9">
      <w:r>
        <w:rPr>
          <w:rFonts w:hint="eastAsia"/>
        </w:rPr>
        <w:t>７．応募方法</w:t>
      </w:r>
    </w:p>
    <w:p w14:paraId="3502F2B1" w14:textId="77777777" w:rsidR="00977BE9" w:rsidRDefault="00977BE9" w:rsidP="00977BE9">
      <w:r>
        <w:rPr>
          <w:rFonts w:hint="eastAsia"/>
        </w:rPr>
        <w:t xml:space="preserve">　各部門の応募期間・内容は、その都度応募要領により行う。</w:t>
      </w:r>
    </w:p>
    <w:p w14:paraId="4D25499D" w14:textId="77777777" w:rsidR="00977BE9" w:rsidRDefault="00977BE9" w:rsidP="00977BE9"/>
    <w:p w14:paraId="2A85F9A8" w14:textId="77777777" w:rsidR="00977BE9" w:rsidRDefault="00977BE9" w:rsidP="00977BE9">
      <w:r>
        <w:rPr>
          <w:rFonts w:hint="eastAsia"/>
        </w:rPr>
        <w:t>８．選考方法</w:t>
      </w:r>
    </w:p>
    <w:p w14:paraId="70C771E7" w14:textId="77777777" w:rsidR="001072B7" w:rsidRDefault="00977BE9" w:rsidP="00977BE9">
      <w:r>
        <w:rPr>
          <w:rFonts w:hint="eastAsia"/>
        </w:rPr>
        <w:t xml:space="preserve">　</w:t>
      </w:r>
      <w:r w:rsidR="001072B7">
        <w:rPr>
          <w:rFonts w:hint="eastAsia"/>
        </w:rPr>
        <w:t>基金の運用、助成対象の選考、その他必要な事柄については、運営委員会を設ける。運営委員会は</w:t>
      </w:r>
      <w:r w:rsidR="001072B7">
        <w:rPr>
          <w:rFonts w:hint="eastAsia"/>
        </w:rPr>
        <w:t>5</w:t>
      </w:r>
      <w:r w:rsidR="001072B7">
        <w:rPr>
          <w:rFonts w:hint="eastAsia"/>
        </w:rPr>
        <w:t>名の運営委員から構成され、運営委員の互選により、委員長を選出する。</w:t>
      </w:r>
    </w:p>
    <w:p w14:paraId="2E699CE3" w14:textId="405ECCDA" w:rsidR="001072B7" w:rsidRDefault="001072B7" w:rsidP="001072B7">
      <w:r>
        <w:rPr>
          <w:rFonts w:hint="eastAsia"/>
        </w:rPr>
        <w:t xml:space="preserve">　応募のあった</w:t>
      </w:r>
      <w:r w:rsidR="00977BE9">
        <w:rPr>
          <w:rFonts w:hint="eastAsia"/>
        </w:rPr>
        <w:t>候補者の中から、運営委員会での審査に基づき</w:t>
      </w:r>
      <w:r w:rsidR="00E27231">
        <w:rPr>
          <w:rFonts w:hint="eastAsia"/>
        </w:rPr>
        <w:t>、運営委員会委員長が</w:t>
      </w:r>
      <w:r>
        <w:rPr>
          <w:rFonts w:hint="eastAsia"/>
        </w:rPr>
        <w:t>助成</w:t>
      </w:r>
      <w:r w:rsidR="00977BE9">
        <w:rPr>
          <w:rFonts w:hint="eastAsia"/>
        </w:rPr>
        <w:t>対象者を</w:t>
      </w:r>
      <w:r w:rsidR="00E27231">
        <w:rPr>
          <w:rFonts w:hint="eastAsia"/>
        </w:rPr>
        <w:t>選出</w:t>
      </w:r>
      <w:r w:rsidR="00977BE9">
        <w:rPr>
          <w:rFonts w:hint="eastAsia"/>
        </w:rPr>
        <w:t>する。</w:t>
      </w:r>
    </w:p>
    <w:p w14:paraId="24B46E95" w14:textId="77777777" w:rsidR="001072B7" w:rsidRDefault="001072B7" w:rsidP="001072B7"/>
    <w:p w14:paraId="390313DC" w14:textId="77777777" w:rsidR="003710F0" w:rsidRDefault="003710F0" w:rsidP="001072B7">
      <w:r>
        <w:rPr>
          <w:rFonts w:hint="eastAsia"/>
        </w:rPr>
        <w:t>２０１４年度　運営委員会　委員</w:t>
      </w:r>
    </w:p>
    <w:p w14:paraId="461DAE92" w14:textId="77777777" w:rsidR="003710F0" w:rsidRDefault="003710F0" w:rsidP="001072B7">
      <w:r>
        <w:rPr>
          <w:rFonts w:hint="eastAsia"/>
        </w:rPr>
        <w:t xml:space="preserve">　榎　敏明</w:t>
      </w:r>
      <w:r>
        <w:rPr>
          <w:rFonts w:hint="eastAsia"/>
        </w:rPr>
        <w:tab/>
      </w:r>
      <w:r>
        <w:rPr>
          <w:rFonts w:hint="eastAsia"/>
        </w:rPr>
        <w:tab/>
      </w:r>
      <w:r>
        <w:rPr>
          <w:rFonts w:hint="eastAsia"/>
        </w:rPr>
        <w:t>東京工業大学</w:t>
      </w:r>
    </w:p>
    <w:p w14:paraId="7BBEF419" w14:textId="77777777" w:rsidR="003710F0" w:rsidRDefault="003710F0" w:rsidP="001072B7">
      <w:r>
        <w:rPr>
          <w:rFonts w:hint="eastAsia"/>
        </w:rPr>
        <w:t xml:space="preserve">　長谷川　</w:t>
      </w:r>
      <w:r w:rsidRPr="003710F0">
        <w:rPr>
          <w:rFonts w:hint="eastAsia"/>
        </w:rPr>
        <w:t>雅考</w:t>
      </w:r>
      <w:r>
        <w:rPr>
          <w:rFonts w:hint="eastAsia"/>
        </w:rPr>
        <w:tab/>
      </w:r>
      <w:r>
        <w:rPr>
          <w:rFonts w:hint="eastAsia"/>
        </w:rPr>
        <w:tab/>
      </w:r>
      <w:r>
        <w:rPr>
          <w:rFonts w:hint="eastAsia"/>
        </w:rPr>
        <w:t>産業技術総合研究所</w:t>
      </w:r>
    </w:p>
    <w:p w14:paraId="67A753D9" w14:textId="77777777" w:rsidR="003710F0" w:rsidRDefault="003710F0" w:rsidP="001072B7">
      <w:pPr>
        <w:rPr>
          <w:rFonts w:ascii="Times New Roman" w:eastAsia="ＭＳ 明朝" w:hAnsi="Times New Roman" w:cs="Times New Roman"/>
        </w:rPr>
      </w:pPr>
      <w:r>
        <w:rPr>
          <w:rFonts w:hint="eastAsia"/>
        </w:rPr>
        <w:t xml:space="preserve">　</w:t>
      </w:r>
      <w:r w:rsidRPr="00F972A5">
        <w:rPr>
          <w:rFonts w:ascii="Times New Roman" w:eastAsia="ＭＳ 明朝" w:hAnsi="Times New Roman" w:cs="Times New Roman"/>
        </w:rPr>
        <w:t>久保</w:t>
      </w:r>
      <w:r>
        <w:rPr>
          <w:rFonts w:ascii="Times New Roman" w:eastAsia="ＭＳ 明朝" w:hAnsi="Times New Roman" w:cs="Times New Roman" w:hint="eastAsia"/>
        </w:rPr>
        <w:t xml:space="preserve">　</w:t>
      </w:r>
      <w:r w:rsidRPr="00F972A5">
        <w:rPr>
          <w:rFonts w:ascii="Times New Roman" w:eastAsia="ＭＳ 明朝" w:hAnsi="Times New Roman" w:cs="Times New Roman"/>
        </w:rPr>
        <w:t>孝志</w:t>
      </w:r>
      <w:r>
        <w:rPr>
          <w:rFonts w:ascii="Times New Roman" w:eastAsia="ＭＳ 明朝" w:hAnsi="Times New Roman" w:cs="Times New Roman" w:hint="eastAsia"/>
        </w:rPr>
        <w:tab/>
      </w:r>
      <w:r>
        <w:rPr>
          <w:rFonts w:ascii="Times New Roman" w:eastAsia="ＭＳ 明朝" w:hAnsi="Times New Roman" w:cs="Times New Roman" w:hint="eastAsia"/>
        </w:rPr>
        <w:tab/>
      </w:r>
      <w:r>
        <w:rPr>
          <w:rFonts w:ascii="Times New Roman" w:eastAsia="ＭＳ 明朝" w:hAnsi="Times New Roman" w:cs="Times New Roman" w:hint="eastAsia"/>
        </w:rPr>
        <w:t>大阪大学</w:t>
      </w:r>
    </w:p>
    <w:p w14:paraId="194893E9" w14:textId="77777777" w:rsidR="003710F0" w:rsidRDefault="003710F0" w:rsidP="001072B7">
      <w:pPr>
        <w:rPr>
          <w:rFonts w:ascii="Times New Roman" w:eastAsia="ＭＳ 明朝" w:hAnsi="Times New Roman" w:cs="Times New Roman"/>
        </w:rPr>
      </w:pPr>
      <w:r>
        <w:rPr>
          <w:rFonts w:ascii="Times New Roman" w:eastAsia="ＭＳ 明朝" w:hAnsi="Times New Roman" w:cs="Times New Roman" w:hint="eastAsia"/>
        </w:rPr>
        <w:t xml:space="preserve">　</w:t>
      </w:r>
      <w:r w:rsidRPr="00822586">
        <w:rPr>
          <w:rFonts w:ascii="Times New Roman" w:eastAsia="ＭＳ 明朝" w:hAnsi="Times New Roman" w:cs="Times New Roman"/>
        </w:rPr>
        <w:t>若林</w:t>
      </w:r>
      <w:r>
        <w:rPr>
          <w:rFonts w:ascii="Times New Roman" w:eastAsia="ＭＳ 明朝" w:hAnsi="Times New Roman" w:cs="Times New Roman" w:hint="eastAsia"/>
        </w:rPr>
        <w:t xml:space="preserve">　</w:t>
      </w:r>
      <w:r w:rsidRPr="00822586">
        <w:rPr>
          <w:rFonts w:ascii="Times New Roman" w:eastAsia="ＭＳ 明朝" w:hAnsi="Times New Roman" w:cs="Times New Roman"/>
        </w:rPr>
        <w:t>克法</w:t>
      </w:r>
      <w:r>
        <w:rPr>
          <w:rFonts w:ascii="Times New Roman" w:eastAsia="ＭＳ 明朝" w:hAnsi="Times New Roman" w:cs="Times New Roman" w:hint="eastAsia"/>
        </w:rPr>
        <w:tab/>
      </w:r>
      <w:r>
        <w:rPr>
          <w:rFonts w:ascii="Times New Roman" w:eastAsia="ＭＳ 明朝" w:hAnsi="Times New Roman" w:cs="Times New Roman" w:hint="eastAsia"/>
        </w:rPr>
        <w:tab/>
      </w:r>
      <w:r>
        <w:rPr>
          <w:rFonts w:ascii="Times New Roman" w:eastAsia="ＭＳ 明朝" w:hAnsi="Times New Roman" w:cs="Times New Roman" w:hint="eastAsia"/>
        </w:rPr>
        <w:t>物質・材料研究機構</w:t>
      </w:r>
    </w:p>
    <w:p w14:paraId="105F1096" w14:textId="77777777" w:rsidR="003710F0" w:rsidRDefault="003710F0" w:rsidP="001072B7">
      <w:pPr>
        <w:rPr>
          <w:rFonts w:ascii="Times New Roman" w:eastAsia="ＭＳ 明朝" w:hAnsi="Times New Roman" w:cs="Times New Roman"/>
        </w:rPr>
      </w:pPr>
      <w:r>
        <w:rPr>
          <w:rFonts w:ascii="Times New Roman" w:eastAsia="ＭＳ 明朝" w:hAnsi="Times New Roman" w:cs="Times New Roman" w:hint="eastAsia"/>
        </w:rPr>
        <w:t xml:space="preserve">　尾辻　泰一</w:t>
      </w:r>
      <w:r>
        <w:rPr>
          <w:rFonts w:ascii="Times New Roman" w:eastAsia="ＭＳ 明朝" w:hAnsi="Times New Roman" w:cs="Times New Roman" w:hint="eastAsia"/>
        </w:rPr>
        <w:tab/>
      </w:r>
      <w:r>
        <w:rPr>
          <w:rFonts w:ascii="Times New Roman" w:eastAsia="ＭＳ 明朝" w:hAnsi="Times New Roman" w:cs="Times New Roman" w:hint="eastAsia"/>
        </w:rPr>
        <w:tab/>
      </w:r>
      <w:r>
        <w:rPr>
          <w:rFonts w:ascii="Times New Roman" w:eastAsia="ＭＳ 明朝" w:hAnsi="Times New Roman" w:cs="Times New Roman" w:hint="eastAsia"/>
        </w:rPr>
        <w:t>東北大学</w:t>
      </w:r>
    </w:p>
    <w:p w14:paraId="2A0C1426" w14:textId="77777777" w:rsidR="003710F0" w:rsidRDefault="003710F0" w:rsidP="001072B7"/>
    <w:p w14:paraId="2C6DBE7D" w14:textId="77777777" w:rsidR="000E1038" w:rsidRDefault="000E1038" w:rsidP="001072B7"/>
    <w:p w14:paraId="09317C3C" w14:textId="77777777" w:rsidR="001072B7" w:rsidRDefault="001072B7" w:rsidP="001072B7">
      <w:r>
        <w:rPr>
          <w:rFonts w:hint="eastAsia"/>
        </w:rPr>
        <w:t>９．基金の管理方法</w:t>
      </w:r>
    </w:p>
    <w:p w14:paraId="4A77AD76" w14:textId="77777777" w:rsidR="001072B7" w:rsidRDefault="001072B7" w:rsidP="00E27231">
      <w:pPr>
        <w:ind w:left="720" w:hangingChars="300" w:hanging="720"/>
      </w:pPr>
      <w:r>
        <w:rPr>
          <w:rFonts w:hint="eastAsia"/>
        </w:rPr>
        <w:t>（１）本基金は奨学寄附金の代表である東北大学電気通信研究所尾辻泰一教授を管理責任者とする。</w:t>
      </w:r>
    </w:p>
    <w:p w14:paraId="6C467363" w14:textId="77777777" w:rsidR="001072B7" w:rsidRDefault="001072B7" w:rsidP="00E27231">
      <w:pPr>
        <w:ind w:left="720" w:hangingChars="300" w:hanging="720"/>
      </w:pPr>
      <w:r>
        <w:rPr>
          <w:rFonts w:hint="eastAsia"/>
        </w:rPr>
        <w:t>（２）運営委員会によって策定・承認された年度計画に基づいて基金の配分・執行を行う。</w:t>
      </w:r>
    </w:p>
    <w:p w14:paraId="65C58FE7" w14:textId="77777777" w:rsidR="001072B7" w:rsidRDefault="001072B7" w:rsidP="00E27231">
      <w:pPr>
        <w:ind w:left="720" w:hangingChars="300" w:hanging="720"/>
      </w:pPr>
      <w:r>
        <w:rPr>
          <w:rFonts w:hint="eastAsia"/>
        </w:rPr>
        <w:t>（３）年度ごとに、収支報告、会計監査を行う。</w:t>
      </w:r>
    </w:p>
    <w:p w14:paraId="672E8355" w14:textId="77777777" w:rsidR="001072B7" w:rsidRPr="00EF522A" w:rsidRDefault="001072B7" w:rsidP="00E27231">
      <w:pPr>
        <w:ind w:left="720" w:hangingChars="300" w:hanging="720"/>
      </w:pPr>
      <w:r>
        <w:rPr>
          <w:rFonts w:hint="eastAsia"/>
        </w:rPr>
        <w:t>（４）助成を受けた研究者・団体からの活動報告書に基づいて、助成金が適切に執行されたことを運営委員会が確認する。</w:t>
      </w:r>
    </w:p>
    <w:p w14:paraId="7E713BBA" w14:textId="77777777" w:rsidR="001072B7" w:rsidRDefault="001072B7" w:rsidP="00977BE9"/>
    <w:p w14:paraId="590D4555" w14:textId="77777777" w:rsidR="00977BE9" w:rsidRDefault="001072B7" w:rsidP="00977BE9">
      <w:r>
        <w:rPr>
          <w:rFonts w:hint="eastAsia"/>
        </w:rPr>
        <w:t>１０．募集要領</w:t>
      </w:r>
    </w:p>
    <w:p w14:paraId="55645583" w14:textId="0531547E" w:rsidR="00E27231" w:rsidRDefault="001072B7" w:rsidP="00E27231">
      <w:pPr>
        <w:ind w:left="720" w:hangingChars="300" w:hanging="720"/>
      </w:pPr>
      <w:r>
        <w:rPr>
          <w:rFonts w:hint="eastAsia"/>
        </w:rPr>
        <w:t>（１）指定の応募様式に必要事項を記載のうえ、指定の期間内に指定の方法で提出する。</w:t>
      </w:r>
    </w:p>
    <w:p w14:paraId="718455FB" w14:textId="77777777" w:rsidR="001072B7" w:rsidRDefault="001072B7" w:rsidP="00E27231">
      <w:r>
        <w:rPr>
          <w:rFonts w:hint="eastAsia"/>
        </w:rPr>
        <w:t>（２）応募様式</w:t>
      </w:r>
    </w:p>
    <w:p w14:paraId="7CE365CE" w14:textId="0B70C26D" w:rsidR="001072B7" w:rsidRDefault="003710F0" w:rsidP="00977BE9">
      <w:pPr>
        <w:rPr>
          <w:rFonts w:hint="eastAsia"/>
        </w:rPr>
      </w:pPr>
      <w:r>
        <w:rPr>
          <w:rFonts w:hint="eastAsia"/>
        </w:rPr>
        <w:t xml:space="preserve">　　　</w:t>
      </w:r>
      <w:r w:rsidR="00E27231">
        <w:rPr>
          <w:rFonts w:hint="eastAsia"/>
        </w:rPr>
        <w:t>・</w:t>
      </w:r>
      <w:r>
        <w:rPr>
          <w:rFonts w:hint="eastAsia"/>
        </w:rPr>
        <w:t>別紙様式—１</w:t>
      </w:r>
    </w:p>
    <w:p w14:paraId="0D3AC023" w14:textId="3B26AA69" w:rsidR="00E27231" w:rsidRDefault="00E27231" w:rsidP="00977BE9">
      <w:pPr>
        <w:rPr>
          <w:rFonts w:hint="eastAsia"/>
        </w:rPr>
      </w:pPr>
      <w:r>
        <w:rPr>
          <w:rFonts w:hint="eastAsia"/>
        </w:rPr>
        <w:t xml:space="preserve">　　　・助成対象の研究集会に投稿した論文・概要等の写し</w:t>
      </w:r>
    </w:p>
    <w:p w14:paraId="3AC59822" w14:textId="50830757" w:rsidR="000E1038" w:rsidRDefault="00E27231" w:rsidP="00977BE9">
      <w:pPr>
        <w:rPr>
          <w:rFonts w:hint="eastAsia"/>
        </w:rPr>
      </w:pPr>
      <w:r>
        <w:rPr>
          <w:rFonts w:hint="eastAsia"/>
        </w:rPr>
        <w:t xml:space="preserve">　　　・助成対象の研究集会主催者からの投稿論文採択通知の写し</w:t>
      </w:r>
    </w:p>
    <w:p w14:paraId="496A136A" w14:textId="77777777" w:rsidR="001072B7" w:rsidRDefault="001072B7" w:rsidP="00E27231">
      <w:pPr>
        <w:pStyle w:val="a5"/>
        <w:numPr>
          <w:ilvl w:val="0"/>
          <w:numId w:val="3"/>
        </w:numPr>
        <w:ind w:leftChars="0"/>
      </w:pPr>
      <w:r>
        <w:rPr>
          <w:rFonts w:hint="eastAsia"/>
        </w:rPr>
        <w:t>応募様式の申請期間</w:t>
      </w:r>
    </w:p>
    <w:p w14:paraId="57471B95" w14:textId="49466ED3" w:rsidR="003710F0" w:rsidRDefault="001072B7" w:rsidP="001072B7">
      <w:pPr>
        <w:rPr>
          <w:rFonts w:hint="eastAsia"/>
        </w:rPr>
      </w:pPr>
      <w:r>
        <w:rPr>
          <w:rFonts w:hint="eastAsia"/>
        </w:rPr>
        <w:t xml:space="preserve">　　</w:t>
      </w:r>
      <w:r w:rsidR="00E27231">
        <w:rPr>
          <w:rFonts w:hint="eastAsia"/>
        </w:rPr>
        <w:t xml:space="preserve">　</w:t>
      </w:r>
      <w:bookmarkStart w:id="0" w:name="_GoBack"/>
      <w:bookmarkEnd w:id="0"/>
      <w:r>
        <w:rPr>
          <w:rFonts w:hint="eastAsia"/>
        </w:rPr>
        <w:t>２０１４年　７月</w:t>
      </w:r>
      <w:r>
        <w:rPr>
          <w:rFonts w:hint="eastAsia"/>
        </w:rPr>
        <w:t>1</w:t>
      </w:r>
      <w:r w:rsidR="003710F0">
        <w:rPr>
          <w:rFonts w:hint="eastAsia"/>
        </w:rPr>
        <w:t>日　〜　７月３１日（必着）</w:t>
      </w:r>
    </w:p>
    <w:p w14:paraId="5DFA18EA" w14:textId="77777777" w:rsidR="001072B7" w:rsidRDefault="001072B7" w:rsidP="00E27231">
      <w:r>
        <w:rPr>
          <w:rFonts w:hint="eastAsia"/>
        </w:rPr>
        <w:t>（４）応募様式の提出先</w:t>
      </w:r>
    </w:p>
    <w:p w14:paraId="5E9AB787" w14:textId="0FE59F04" w:rsidR="00977BE9" w:rsidRDefault="003710F0" w:rsidP="00977BE9">
      <w:r>
        <w:rPr>
          <w:rFonts w:hint="eastAsia"/>
        </w:rPr>
        <w:t xml:space="preserve">　　</w:t>
      </w:r>
      <w:r w:rsidR="00E27231">
        <w:rPr>
          <w:rFonts w:hint="eastAsia"/>
        </w:rPr>
        <w:t xml:space="preserve">　</w:t>
      </w:r>
      <w:r>
        <w:rPr>
          <w:rFonts w:hint="eastAsia"/>
        </w:rPr>
        <w:t>〒</w:t>
      </w:r>
      <w:r>
        <w:t>980-8577</w:t>
      </w:r>
      <w:r>
        <w:rPr>
          <w:rFonts w:hint="eastAsia"/>
        </w:rPr>
        <w:t xml:space="preserve">　仙台市青葉区片平２−１−１</w:t>
      </w:r>
    </w:p>
    <w:p w14:paraId="707F8CCF" w14:textId="77120B6E" w:rsidR="003710F0" w:rsidRDefault="003710F0" w:rsidP="00977BE9">
      <w:r>
        <w:rPr>
          <w:rFonts w:hint="eastAsia"/>
        </w:rPr>
        <w:t xml:space="preserve">　　</w:t>
      </w:r>
      <w:r w:rsidR="00E27231">
        <w:rPr>
          <w:rFonts w:hint="eastAsia"/>
        </w:rPr>
        <w:t xml:space="preserve">　</w:t>
      </w:r>
      <w:r>
        <w:rPr>
          <w:rFonts w:hint="eastAsia"/>
        </w:rPr>
        <w:t>東北大学　電気通信研究所　尾辻泰一研究室内</w:t>
      </w:r>
    </w:p>
    <w:p w14:paraId="6849C813" w14:textId="0A4D76E5" w:rsidR="003710F0" w:rsidRDefault="003710F0" w:rsidP="00977BE9">
      <w:r>
        <w:rPr>
          <w:rFonts w:hint="eastAsia"/>
        </w:rPr>
        <w:t xml:space="preserve">　　</w:t>
      </w:r>
      <w:r w:rsidR="00E27231">
        <w:rPr>
          <w:rFonts w:hint="eastAsia"/>
        </w:rPr>
        <w:t xml:space="preserve">　</w:t>
      </w:r>
      <w:r>
        <w:rPr>
          <w:rFonts w:hint="eastAsia"/>
        </w:rPr>
        <w:t>グラフェン関連科学技術助成　担当　宛</w:t>
      </w:r>
    </w:p>
    <w:p w14:paraId="5923A292" w14:textId="58D6F373" w:rsidR="003710F0" w:rsidRDefault="003710F0" w:rsidP="00977BE9">
      <w:pPr>
        <w:rPr>
          <w:rFonts w:hint="eastAsia"/>
        </w:rPr>
      </w:pPr>
      <w:r>
        <w:rPr>
          <w:rFonts w:hint="eastAsia"/>
        </w:rPr>
        <w:t xml:space="preserve">　　</w:t>
      </w:r>
      <w:r w:rsidR="00E27231">
        <w:rPr>
          <w:rFonts w:hint="eastAsia"/>
        </w:rPr>
        <w:t xml:space="preserve">　</w:t>
      </w:r>
      <w:r>
        <w:t>E-mail</w:t>
      </w:r>
      <w:r>
        <w:rPr>
          <w:rFonts w:hint="eastAsia"/>
        </w:rPr>
        <w:t xml:space="preserve">：　</w:t>
      </w:r>
      <w:r>
        <w:t>otsuji@riec.tohoku.ac.jp</w:t>
      </w:r>
    </w:p>
    <w:p w14:paraId="47209FF8" w14:textId="77777777" w:rsidR="000E1038" w:rsidRDefault="000E1038" w:rsidP="00E27231">
      <w:pPr>
        <w:pStyle w:val="a5"/>
        <w:numPr>
          <w:ilvl w:val="0"/>
          <w:numId w:val="3"/>
        </w:numPr>
        <w:ind w:leftChars="0"/>
      </w:pPr>
      <w:r>
        <w:rPr>
          <w:rFonts w:hint="eastAsia"/>
        </w:rPr>
        <w:t xml:space="preserve">選考結果の通知　</w:t>
      </w:r>
    </w:p>
    <w:p w14:paraId="49A5BA45" w14:textId="77777777" w:rsidR="000E1038" w:rsidRDefault="000E1038" w:rsidP="000E1038">
      <w:r>
        <w:rPr>
          <w:rFonts w:hint="eastAsia"/>
        </w:rPr>
        <w:t xml:space="preserve">　　２０１４年８月末日までに　応募者本人に通知する。</w:t>
      </w:r>
    </w:p>
    <w:p w14:paraId="75E7C659" w14:textId="77777777" w:rsidR="000E1038" w:rsidRDefault="000E1038" w:rsidP="000E1038"/>
    <w:p w14:paraId="57B14A01" w14:textId="77777777" w:rsidR="003710F0" w:rsidRDefault="000E1038" w:rsidP="00977BE9">
      <w:r>
        <w:rPr>
          <w:rFonts w:hint="eastAsia"/>
        </w:rPr>
        <w:t>１１．問い合わせ先</w:t>
      </w:r>
    </w:p>
    <w:p w14:paraId="4770E400" w14:textId="77777777" w:rsidR="000E1038" w:rsidRDefault="000E1038" w:rsidP="00977BE9">
      <w:r>
        <w:rPr>
          <w:rFonts w:hint="eastAsia"/>
        </w:rPr>
        <w:t xml:space="preserve">　　　応募様式提出先に同じ。</w:t>
      </w:r>
    </w:p>
    <w:p w14:paraId="3E141802" w14:textId="77777777" w:rsidR="00A806AA" w:rsidRDefault="00A806AA" w:rsidP="00A806AA">
      <w:pPr>
        <w:jc w:val="left"/>
        <w:rPr>
          <w:rFonts w:hint="eastAsia"/>
        </w:rPr>
      </w:pPr>
    </w:p>
    <w:sectPr w:rsidR="00A806AA" w:rsidSect="001072B7">
      <w:footerReference w:type="default" r:id="rId9"/>
      <w:footerReference w:type="first" r:id="rId10"/>
      <w:pgSz w:w="11900" w:h="16840"/>
      <w:pgMar w:top="1985" w:right="1701" w:bottom="1701" w:left="1701" w:header="851" w:footer="992" w:gutter="0"/>
      <w:pgNumType w:start="1"/>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7C64F" w14:textId="77777777" w:rsidR="003710F0" w:rsidRDefault="003710F0" w:rsidP="001072B7">
      <w:r>
        <w:separator/>
      </w:r>
    </w:p>
  </w:endnote>
  <w:endnote w:type="continuationSeparator" w:id="0">
    <w:p w14:paraId="26680B39" w14:textId="77777777" w:rsidR="003710F0" w:rsidRDefault="003710F0" w:rsidP="0010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1026" w14:textId="77777777" w:rsidR="003710F0" w:rsidRDefault="003710F0" w:rsidP="001072B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20B5D85" w14:textId="77777777" w:rsidR="003710F0" w:rsidRDefault="003710F0">
    <w:pPr>
      <w:pStyle w:val="a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75E7" w14:textId="77777777" w:rsidR="003710F0" w:rsidRDefault="003710F0" w:rsidP="001072B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27231">
      <w:rPr>
        <w:rStyle w:val="af0"/>
        <w:noProof/>
      </w:rPr>
      <w:t>3</w:t>
    </w:r>
    <w:r>
      <w:rPr>
        <w:rStyle w:val="af0"/>
      </w:rPr>
      <w:fldChar w:fldCharType="end"/>
    </w:r>
  </w:p>
  <w:p w14:paraId="5F870C29" w14:textId="77777777" w:rsidR="003710F0" w:rsidRDefault="003710F0" w:rsidP="001072B7">
    <w:pPr>
      <w:pStyle w:val="a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38E0" w14:textId="77777777" w:rsidR="003710F0" w:rsidRDefault="003710F0" w:rsidP="001072B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27231">
      <w:rPr>
        <w:rStyle w:val="af0"/>
        <w:noProof/>
      </w:rPr>
      <w:t>1</w:t>
    </w:r>
    <w:r>
      <w:rPr>
        <w:rStyle w:val="af0"/>
      </w:rPr>
      <w:fldChar w:fldCharType="end"/>
    </w:r>
  </w:p>
  <w:p w14:paraId="1C42CBE9" w14:textId="77777777" w:rsidR="003710F0" w:rsidRDefault="003710F0">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96307" w14:textId="77777777" w:rsidR="003710F0" w:rsidRDefault="003710F0" w:rsidP="001072B7">
      <w:r>
        <w:separator/>
      </w:r>
    </w:p>
  </w:footnote>
  <w:footnote w:type="continuationSeparator" w:id="0">
    <w:p w14:paraId="53AE7246" w14:textId="77777777" w:rsidR="003710F0" w:rsidRDefault="003710F0" w:rsidP="001072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4A2"/>
    <w:multiLevelType w:val="hybridMultilevel"/>
    <w:tmpl w:val="2D486E46"/>
    <w:lvl w:ilvl="0" w:tplc="FA52ABD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07C7563"/>
    <w:multiLevelType w:val="hybridMultilevel"/>
    <w:tmpl w:val="2408AE44"/>
    <w:lvl w:ilvl="0" w:tplc="2238150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2062DE4"/>
    <w:multiLevelType w:val="hybridMultilevel"/>
    <w:tmpl w:val="1D82660E"/>
    <w:lvl w:ilvl="0" w:tplc="14CA079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AA"/>
    <w:rsid w:val="000E1038"/>
    <w:rsid w:val="001072B7"/>
    <w:rsid w:val="003710F0"/>
    <w:rsid w:val="003D2A41"/>
    <w:rsid w:val="0056713D"/>
    <w:rsid w:val="00977BE9"/>
    <w:rsid w:val="00A806AA"/>
    <w:rsid w:val="00DE1F7F"/>
    <w:rsid w:val="00E27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EB6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806AA"/>
  </w:style>
  <w:style w:type="character" w:customStyle="1" w:styleId="a4">
    <w:name w:val="日付 (文字)"/>
    <w:basedOn w:val="a0"/>
    <w:link w:val="a3"/>
    <w:uiPriority w:val="99"/>
    <w:rsid w:val="00A806AA"/>
  </w:style>
  <w:style w:type="paragraph" w:styleId="a5">
    <w:name w:val="List Paragraph"/>
    <w:basedOn w:val="a"/>
    <w:uiPriority w:val="34"/>
    <w:qFormat/>
    <w:rsid w:val="00A806AA"/>
    <w:pPr>
      <w:ind w:leftChars="400" w:left="960"/>
    </w:pPr>
  </w:style>
  <w:style w:type="table" w:styleId="a6">
    <w:name w:val="Table Grid"/>
    <w:basedOn w:val="a1"/>
    <w:uiPriority w:val="59"/>
    <w:rsid w:val="00977BE9"/>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072B7"/>
    <w:rPr>
      <w:sz w:val="18"/>
      <w:szCs w:val="18"/>
    </w:rPr>
  </w:style>
  <w:style w:type="paragraph" w:styleId="a8">
    <w:name w:val="annotation text"/>
    <w:basedOn w:val="a"/>
    <w:link w:val="a9"/>
    <w:uiPriority w:val="99"/>
    <w:semiHidden/>
    <w:unhideWhenUsed/>
    <w:rsid w:val="001072B7"/>
    <w:pPr>
      <w:jc w:val="left"/>
    </w:pPr>
    <w:rPr>
      <w:sz w:val="21"/>
      <w:szCs w:val="22"/>
    </w:rPr>
  </w:style>
  <w:style w:type="character" w:customStyle="1" w:styleId="a9">
    <w:name w:val="コメント文字列 (文字)"/>
    <w:basedOn w:val="a0"/>
    <w:link w:val="a8"/>
    <w:uiPriority w:val="99"/>
    <w:semiHidden/>
    <w:rsid w:val="001072B7"/>
    <w:rPr>
      <w:sz w:val="21"/>
      <w:szCs w:val="22"/>
    </w:rPr>
  </w:style>
  <w:style w:type="paragraph" w:styleId="aa">
    <w:name w:val="Balloon Text"/>
    <w:basedOn w:val="a"/>
    <w:link w:val="ab"/>
    <w:uiPriority w:val="99"/>
    <w:semiHidden/>
    <w:unhideWhenUsed/>
    <w:rsid w:val="001072B7"/>
    <w:rPr>
      <w:rFonts w:ascii="ヒラギノ角ゴ ProN W3" w:eastAsia="ヒラギノ角ゴ ProN W3"/>
      <w:sz w:val="18"/>
      <w:szCs w:val="18"/>
    </w:rPr>
  </w:style>
  <w:style w:type="character" w:customStyle="1" w:styleId="ab">
    <w:name w:val="吹き出し (文字)"/>
    <w:basedOn w:val="a0"/>
    <w:link w:val="aa"/>
    <w:uiPriority w:val="99"/>
    <w:semiHidden/>
    <w:rsid w:val="001072B7"/>
    <w:rPr>
      <w:rFonts w:ascii="ヒラギノ角ゴ ProN W3" w:eastAsia="ヒラギノ角ゴ ProN W3"/>
      <w:sz w:val="18"/>
      <w:szCs w:val="18"/>
    </w:rPr>
  </w:style>
  <w:style w:type="paragraph" w:styleId="ac">
    <w:name w:val="header"/>
    <w:basedOn w:val="a"/>
    <w:link w:val="ad"/>
    <w:uiPriority w:val="99"/>
    <w:unhideWhenUsed/>
    <w:rsid w:val="001072B7"/>
    <w:pPr>
      <w:tabs>
        <w:tab w:val="center" w:pos="4252"/>
        <w:tab w:val="right" w:pos="8504"/>
      </w:tabs>
      <w:snapToGrid w:val="0"/>
    </w:pPr>
  </w:style>
  <w:style w:type="character" w:customStyle="1" w:styleId="ad">
    <w:name w:val="ヘッダー (文字)"/>
    <w:basedOn w:val="a0"/>
    <w:link w:val="ac"/>
    <w:uiPriority w:val="99"/>
    <w:rsid w:val="001072B7"/>
  </w:style>
  <w:style w:type="paragraph" w:styleId="ae">
    <w:name w:val="footer"/>
    <w:basedOn w:val="a"/>
    <w:link w:val="af"/>
    <w:uiPriority w:val="99"/>
    <w:unhideWhenUsed/>
    <w:rsid w:val="001072B7"/>
    <w:pPr>
      <w:tabs>
        <w:tab w:val="center" w:pos="4252"/>
        <w:tab w:val="right" w:pos="8504"/>
      </w:tabs>
      <w:snapToGrid w:val="0"/>
    </w:pPr>
  </w:style>
  <w:style w:type="character" w:customStyle="1" w:styleId="af">
    <w:name w:val="フッター (文字)"/>
    <w:basedOn w:val="a0"/>
    <w:link w:val="ae"/>
    <w:uiPriority w:val="99"/>
    <w:rsid w:val="001072B7"/>
  </w:style>
  <w:style w:type="character" w:styleId="af0">
    <w:name w:val="page number"/>
    <w:basedOn w:val="a0"/>
    <w:uiPriority w:val="99"/>
    <w:semiHidden/>
    <w:unhideWhenUsed/>
    <w:rsid w:val="001072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A806AA"/>
  </w:style>
  <w:style w:type="character" w:customStyle="1" w:styleId="a4">
    <w:name w:val="日付 (文字)"/>
    <w:basedOn w:val="a0"/>
    <w:link w:val="a3"/>
    <w:uiPriority w:val="99"/>
    <w:rsid w:val="00A806AA"/>
  </w:style>
  <w:style w:type="paragraph" w:styleId="a5">
    <w:name w:val="List Paragraph"/>
    <w:basedOn w:val="a"/>
    <w:uiPriority w:val="34"/>
    <w:qFormat/>
    <w:rsid w:val="00A806AA"/>
    <w:pPr>
      <w:ind w:leftChars="400" w:left="960"/>
    </w:pPr>
  </w:style>
  <w:style w:type="table" w:styleId="a6">
    <w:name w:val="Table Grid"/>
    <w:basedOn w:val="a1"/>
    <w:uiPriority w:val="59"/>
    <w:rsid w:val="00977BE9"/>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072B7"/>
    <w:rPr>
      <w:sz w:val="18"/>
      <w:szCs w:val="18"/>
    </w:rPr>
  </w:style>
  <w:style w:type="paragraph" w:styleId="a8">
    <w:name w:val="annotation text"/>
    <w:basedOn w:val="a"/>
    <w:link w:val="a9"/>
    <w:uiPriority w:val="99"/>
    <w:semiHidden/>
    <w:unhideWhenUsed/>
    <w:rsid w:val="001072B7"/>
    <w:pPr>
      <w:jc w:val="left"/>
    </w:pPr>
    <w:rPr>
      <w:sz w:val="21"/>
      <w:szCs w:val="22"/>
    </w:rPr>
  </w:style>
  <w:style w:type="character" w:customStyle="1" w:styleId="a9">
    <w:name w:val="コメント文字列 (文字)"/>
    <w:basedOn w:val="a0"/>
    <w:link w:val="a8"/>
    <w:uiPriority w:val="99"/>
    <w:semiHidden/>
    <w:rsid w:val="001072B7"/>
    <w:rPr>
      <w:sz w:val="21"/>
      <w:szCs w:val="22"/>
    </w:rPr>
  </w:style>
  <w:style w:type="paragraph" w:styleId="aa">
    <w:name w:val="Balloon Text"/>
    <w:basedOn w:val="a"/>
    <w:link w:val="ab"/>
    <w:uiPriority w:val="99"/>
    <w:semiHidden/>
    <w:unhideWhenUsed/>
    <w:rsid w:val="001072B7"/>
    <w:rPr>
      <w:rFonts w:ascii="ヒラギノ角ゴ ProN W3" w:eastAsia="ヒラギノ角ゴ ProN W3"/>
      <w:sz w:val="18"/>
      <w:szCs w:val="18"/>
    </w:rPr>
  </w:style>
  <w:style w:type="character" w:customStyle="1" w:styleId="ab">
    <w:name w:val="吹き出し (文字)"/>
    <w:basedOn w:val="a0"/>
    <w:link w:val="aa"/>
    <w:uiPriority w:val="99"/>
    <w:semiHidden/>
    <w:rsid w:val="001072B7"/>
    <w:rPr>
      <w:rFonts w:ascii="ヒラギノ角ゴ ProN W3" w:eastAsia="ヒラギノ角ゴ ProN W3"/>
      <w:sz w:val="18"/>
      <w:szCs w:val="18"/>
    </w:rPr>
  </w:style>
  <w:style w:type="paragraph" w:styleId="ac">
    <w:name w:val="header"/>
    <w:basedOn w:val="a"/>
    <w:link w:val="ad"/>
    <w:uiPriority w:val="99"/>
    <w:unhideWhenUsed/>
    <w:rsid w:val="001072B7"/>
    <w:pPr>
      <w:tabs>
        <w:tab w:val="center" w:pos="4252"/>
        <w:tab w:val="right" w:pos="8504"/>
      </w:tabs>
      <w:snapToGrid w:val="0"/>
    </w:pPr>
  </w:style>
  <w:style w:type="character" w:customStyle="1" w:styleId="ad">
    <w:name w:val="ヘッダー (文字)"/>
    <w:basedOn w:val="a0"/>
    <w:link w:val="ac"/>
    <w:uiPriority w:val="99"/>
    <w:rsid w:val="001072B7"/>
  </w:style>
  <w:style w:type="paragraph" w:styleId="ae">
    <w:name w:val="footer"/>
    <w:basedOn w:val="a"/>
    <w:link w:val="af"/>
    <w:uiPriority w:val="99"/>
    <w:unhideWhenUsed/>
    <w:rsid w:val="001072B7"/>
    <w:pPr>
      <w:tabs>
        <w:tab w:val="center" w:pos="4252"/>
        <w:tab w:val="right" w:pos="8504"/>
      </w:tabs>
      <w:snapToGrid w:val="0"/>
    </w:pPr>
  </w:style>
  <w:style w:type="character" w:customStyle="1" w:styleId="af">
    <w:name w:val="フッター (文字)"/>
    <w:basedOn w:val="a0"/>
    <w:link w:val="ae"/>
    <w:uiPriority w:val="99"/>
    <w:rsid w:val="001072B7"/>
  </w:style>
  <w:style w:type="character" w:styleId="af0">
    <w:name w:val="page number"/>
    <w:basedOn w:val="a0"/>
    <w:uiPriority w:val="99"/>
    <w:semiHidden/>
    <w:unhideWhenUsed/>
    <w:rsid w:val="0010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282</Words>
  <Characters>1608</Characters>
  <Application>Microsoft Macintosh Word</Application>
  <DocSecurity>0</DocSecurity>
  <Lines>13</Lines>
  <Paragraphs>3</Paragraphs>
  <ScaleCrop>false</ScaleCrop>
  <Company>東北大学</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TAIICHI OTSUJI</dc:creator>
  <cp:keywords/>
  <dc:description/>
  <cp:lastModifiedBy>TAIICHI OTSUJI</cp:lastModifiedBy>
  <cp:revision>3</cp:revision>
  <dcterms:created xsi:type="dcterms:W3CDTF">2014-06-30T11:38:00Z</dcterms:created>
  <dcterms:modified xsi:type="dcterms:W3CDTF">2014-07-01T12:21:00Z</dcterms:modified>
</cp:coreProperties>
</file>